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3F38" w14:textId="77777777" w:rsidR="005057CE" w:rsidRDefault="005057CE">
      <w:pPr>
        <w:pStyle w:val="Corpsdetexte"/>
        <w:spacing w:before="118"/>
        <w:rPr>
          <w:rFonts w:ascii="Times New Roman"/>
          <w:sz w:val="44"/>
        </w:rPr>
      </w:pPr>
    </w:p>
    <w:p w14:paraId="3F78FEA4" w14:textId="77777777" w:rsidR="005057CE" w:rsidRDefault="009E629D">
      <w:pPr>
        <w:pStyle w:val="Titre"/>
        <w:spacing w:line="259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70CF249" wp14:editId="36B79AA9">
            <wp:simplePos x="0" y="0"/>
            <wp:positionH relativeFrom="page">
              <wp:posOffset>304800</wp:posOffset>
            </wp:positionH>
            <wp:positionV relativeFrom="paragraph">
              <wp:posOffset>-401546</wp:posOffset>
            </wp:positionV>
            <wp:extent cx="790105" cy="9994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10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Permis de fouille conditions</w:t>
      </w:r>
      <w:r>
        <w:rPr>
          <w:spacing w:val="-31"/>
        </w:rPr>
        <w:t xml:space="preserve"> </w:t>
      </w:r>
      <w:r>
        <w:t>générales</w:t>
      </w:r>
    </w:p>
    <w:p w14:paraId="1FCDB55E" w14:textId="77777777" w:rsidR="005057CE" w:rsidRDefault="005057CE">
      <w:pPr>
        <w:pStyle w:val="Corpsdetexte"/>
        <w:spacing w:before="220"/>
        <w:rPr>
          <w:rFonts w:ascii="Arial"/>
          <w:b/>
        </w:rPr>
      </w:pPr>
    </w:p>
    <w:p w14:paraId="31B39E2F" w14:textId="4C61531A" w:rsidR="005057CE" w:rsidRDefault="009E629D">
      <w:pPr>
        <w:pStyle w:val="Corpsdetexte"/>
        <w:tabs>
          <w:tab w:val="left" w:pos="2265"/>
        </w:tabs>
        <w:spacing w:line="430" w:lineRule="atLeast"/>
        <w:ind w:left="991" w:right="1156"/>
      </w:pPr>
      <w:r>
        <w:t>Ce</w:t>
      </w:r>
      <w:r>
        <w:rPr>
          <w:spacing w:val="-2"/>
        </w:rPr>
        <w:t xml:space="preserve"> </w:t>
      </w:r>
      <w:r>
        <w:t>permis</w:t>
      </w:r>
      <w:r>
        <w:rPr>
          <w:spacing w:val="-4"/>
        </w:rPr>
        <w:t xml:space="preserve"> </w:t>
      </w:r>
      <w:r>
        <w:t>devra</w:t>
      </w:r>
      <w:r>
        <w:rPr>
          <w:spacing w:val="-2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présenté,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réquisition,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agent chargé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routes. Copies à :</w:t>
      </w:r>
      <w:r>
        <w:tab/>
      </w:r>
      <w:r>
        <w:rPr>
          <w:spacing w:val="-4"/>
        </w:rPr>
        <w:t>Police Lavaux</w:t>
      </w:r>
    </w:p>
    <w:p w14:paraId="52C82C0B" w14:textId="77777777" w:rsidR="005057CE" w:rsidRDefault="009E629D">
      <w:pPr>
        <w:pStyle w:val="Corpsdetexte"/>
        <w:spacing w:before="3" w:line="252" w:lineRule="exact"/>
        <w:ind w:left="2265"/>
      </w:pPr>
      <w:r>
        <w:t>Responsable</w:t>
      </w:r>
      <w:r>
        <w:rPr>
          <w:spacing w:val="-4"/>
        </w:rPr>
        <w:t xml:space="preserve"> </w:t>
      </w:r>
      <w:r>
        <w:t>voirie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Gavin,</w:t>
      </w:r>
      <w:r>
        <w:rPr>
          <w:spacing w:val="-3"/>
        </w:rPr>
        <w:t xml:space="preserve"> </w:t>
      </w:r>
      <w:r>
        <w:t>079</w:t>
      </w:r>
      <w:r>
        <w:rPr>
          <w:spacing w:val="-5"/>
        </w:rPr>
        <w:t xml:space="preserve"> </w:t>
      </w:r>
      <w:r>
        <w:t>458</w:t>
      </w:r>
      <w:r>
        <w:rPr>
          <w:spacing w:val="-5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rPr>
          <w:spacing w:val="-5"/>
        </w:rPr>
        <w:t>86</w:t>
      </w:r>
    </w:p>
    <w:p w14:paraId="644E79F6" w14:textId="77777777" w:rsidR="005057CE" w:rsidRDefault="009E629D">
      <w:pPr>
        <w:pStyle w:val="Corpsdetexte"/>
        <w:ind w:left="2265" w:right="2845"/>
      </w:pPr>
      <w:r>
        <w:t>Responsable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eaux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Jordan,</w:t>
      </w:r>
      <w:r>
        <w:rPr>
          <w:spacing w:val="-2"/>
        </w:rPr>
        <w:t xml:space="preserve"> </w:t>
      </w:r>
      <w:r>
        <w:t>079</w:t>
      </w:r>
      <w:r>
        <w:rPr>
          <w:spacing w:val="-6"/>
        </w:rPr>
        <w:t xml:space="preserve"> </w:t>
      </w:r>
      <w:r>
        <w:t>458</w:t>
      </w:r>
      <w:r>
        <w:rPr>
          <w:spacing w:val="-4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>77 SDIS Cœur de Lavaux</w:t>
      </w:r>
    </w:p>
    <w:p w14:paraId="31A9B5A6" w14:textId="61B3A68C" w:rsidR="005057CE" w:rsidRDefault="009E629D">
      <w:pPr>
        <w:pStyle w:val="Corpsdetexte"/>
        <w:ind w:left="2265"/>
      </w:pPr>
      <w:r>
        <w:t>M.</w:t>
      </w:r>
      <w:r>
        <w:rPr>
          <w:spacing w:val="-4"/>
        </w:rPr>
        <w:t xml:space="preserve"> </w:t>
      </w:r>
      <w:r>
        <w:t>V. Siegenthaler</w:t>
      </w:r>
      <w:r>
        <w:t>,</w:t>
      </w:r>
      <w:r>
        <w:rPr>
          <w:spacing w:val="-3"/>
        </w:rPr>
        <w:t xml:space="preserve"> </w:t>
      </w:r>
      <w:r>
        <w:t>Boursier</w:t>
      </w:r>
      <w:r>
        <w:rPr>
          <w:spacing w:val="-3"/>
        </w:rPr>
        <w:t xml:space="preserve"> </w:t>
      </w:r>
      <w:r>
        <w:rPr>
          <w:spacing w:val="-2"/>
        </w:rPr>
        <w:t>communal</w:t>
      </w:r>
    </w:p>
    <w:p w14:paraId="56AA6EA1" w14:textId="77777777" w:rsidR="005057CE" w:rsidRDefault="009E629D">
      <w:pPr>
        <w:pStyle w:val="Corpsdetexte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B50B74" wp14:editId="0885349D">
                <wp:simplePos x="0" y="0"/>
                <wp:positionH relativeFrom="page">
                  <wp:posOffset>684530</wp:posOffset>
                </wp:positionH>
                <wp:positionV relativeFrom="paragraph">
                  <wp:posOffset>287510</wp:posOffset>
                </wp:positionV>
                <wp:extent cx="6172200" cy="3333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333375"/>
                        </a:xfrm>
                        <a:prstGeom prst="rect">
                          <a:avLst/>
                        </a:prstGeom>
                        <a:solidFill>
                          <a:srgbClr val="F8CAA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EEF572" w14:textId="77777777" w:rsidR="005057CE" w:rsidRDefault="009E629D">
                            <w:pPr>
                              <w:spacing w:before="67"/>
                              <w:ind w:left="3"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Conditions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générales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50B7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3.9pt;margin-top:22.65pt;width:486pt;height:26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" fillcolor="#f8caac">
                <v:path arrowok="t"/>
                <v:textbox inset="0,0,0,0">
                  <w:txbxContent>
                    <w:p w14:paraId="55EEF572" w14:textId="77777777" w:rsidR="005057CE" w:rsidRDefault="009E629D">
                      <w:pPr>
                        <w:spacing w:before="67"/>
                        <w:ind w:left="3" w:righ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Conditions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générales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3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301B5" w14:textId="77777777" w:rsidR="005057CE" w:rsidRDefault="005057CE">
      <w:pPr>
        <w:pStyle w:val="Corpsdetexte"/>
        <w:spacing w:before="130"/>
      </w:pPr>
    </w:p>
    <w:p w14:paraId="68457A2F" w14:textId="77777777" w:rsidR="005057CE" w:rsidRDefault="009E629D">
      <w:pPr>
        <w:pStyle w:val="Corpsdetexte"/>
        <w:ind w:left="991" w:right="703"/>
        <w:jc w:val="both"/>
      </w:pPr>
      <w:r>
        <w:t>Tous travaux ou utilisation du domaine public sont soumis à autorisation, délivrée par la Municipalité. La demande doit être faite au minimum 15 jours avant le début des travaux (travaux d’urgence exceptés).</w:t>
      </w:r>
    </w:p>
    <w:p w14:paraId="4C6D3976" w14:textId="77777777" w:rsidR="005057CE" w:rsidRDefault="005057CE">
      <w:pPr>
        <w:pStyle w:val="Corpsdetexte"/>
      </w:pPr>
    </w:p>
    <w:p w14:paraId="15423C49" w14:textId="77777777" w:rsidR="005057CE" w:rsidRDefault="009E629D">
      <w:pPr>
        <w:pStyle w:val="Corpsdetexte"/>
        <w:spacing w:before="1"/>
        <w:ind w:left="991" w:right="709"/>
        <w:jc w:val="both"/>
      </w:pPr>
      <w:r>
        <w:t>L’entreprise ne pourra commencer les travaux su</w:t>
      </w:r>
      <w:r>
        <w:t>smentionnés ou occuper le domaine public qu’après avoir reçu son exemplaire signé du permis en retour.</w:t>
      </w:r>
    </w:p>
    <w:p w14:paraId="290F7CE2" w14:textId="77777777" w:rsidR="005057CE" w:rsidRDefault="009E629D">
      <w:pPr>
        <w:pStyle w:val="Corpsdetexte"/>
        <w:spacing w:before="252"/>
        <w:ind w:left="991" w:right="704"/>
        <w:jc w:val="both"/>
      </w:pPr>
      <w:r>
        <w:t>Celui qui, sur le domaine public, entreprend une fouille sans autorisation est passible d’une amende, conformément aux dispositions de l’article 62 de la loi sur les routes (</w:t>
      </w:r>
      <w:proofErr w:type="spellStart"/>
      <w:r>
        <w:t>LRou</w:t>
      </w:r>
      <w:proofErr w:type="spellEnd"/>
      <w:r>
        <w:t>) du 10 décembre 1991.</w:t>
      </w:r>
    </w:p>
    <w:p w14:paraId="5236C510" w14:textId="77777777" w:rsidR="005057CE" w:rsidRDefault="005057CE">
      <w:pPr>
        <w:pStyle w:val="Corpsdetexte"/>
        <w:spacing w:before="1"/>
      </w:pPr>
    </w:p>
    <w:p w14:paraId="1A32E449" w14:textId="5D1009B4" w:rsidR="005057CE" w:rsidRDefault="009E629D">
      <w:pPr>
        <w:pStyle w:val="Paragraphedeliste"/>
        <w:numPr>
          <w:ilvl w:val="0"/>
          <w:numId w:val="1"/>
        </w:numPr>
        <w:tabs>
          <w:tab w:val="left" w:pos="1709"/>
          <w:tab w:val="left" w:pos="1711"/>
        </w:tabs>
        <w:jc w:val="both"/>
      </w:pPr>
      <w:r>
        <w:t>En cas de fermeture de route(s), un plan de mise en pl</w:t>
      </w:r>
      <w:r>
        <w:t>ace de signalisation doit être demandé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l’Association</w:t>
      </w:r>
      <w:r>
        <w:rPr>
          <w:spacing w:val="-4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Lavaux</w:t>
      </w:r>
      <w:r>
        <w:rPr>
          <w:spacing w:val="-3"/>
        </w:rPr>
        <w:t xml:space="preserve"> </w:t>
      </w:r>
      <w:r>
        <w:t>(APOL)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hyperlink r:id="rId6" w:history="1">
        <w:r w:rsidRPr="0018241E">
          <w:rPr>
            <w:rStyle w:val="Lienhypertexte"/>
          </w:rPr>
          <w:t>contact@policelavaux.ch</w:t>
        </w:r>
      </w:hyperlink>
      <w:r>
        <w:rPr>
          <w:color w:val="0462C1"/>
          <w:spacing w:val="32"/>
        </w:rPr>
        <w:t xml:space="preserve"> </w:t>
      </w:r>
      <w:r>
        <w:t>(ce</w:t>
      </w:r>
      <w:r>
        <w:rPr>
          <w:spacing w:val="31"/>
        </w:rPr>
        <w:t xml:space="preserve"> </w:t>
      </w:r>
      <w:r>
        <w:t>document</w:t>
      </w:r>
      <w:r>
        <w:rPr>
          <w:spacing w:val="32"/>
        </w:rPr>
        <w:t xml:space="preserve"> </w:t>
      </w:r>
      <w:r>
        <w:t xml:space="preserve">est </w:t>
      </w:r>
      <w:r>
        <w:rPr>
          <w:spacing w:val="-2"/>
        </w:rPr>
        <w:t>payant).</w:t>
      </w:r>
    </w:p>
    <w:p w14:paraId="2D6C8675" w14:textId="77777777" w:rsidR="005057CE" w:rsidRDefault="005057CE">
      <w:pPr>
        <w:pStyle w:val="Corpsdetexte"/>
        <w:spacing w:before="1"/>
      </w:pPr>
    </w:p>
    <w:p w14:paraId="376F0A59" w14:textId="77777777" w:rsidR="005057CE" w:rsidRDefault="009E629D">
      <w:pPr>
        <w:pStyle w:val="Paragraphedeliste"/>
        <w:numPr>
          <w:ilvl w:val="0"/>
          <w:numId w:val="1"/>
        </w:numPr>
        <w:tabs>
          <w:tab w:val="left" w:pos="1709"/>
          <w:tab w:val="left" w:pos="1711"/>
        </w:tabs>
        <w:jc w:val="both"/>
      </w:pPr>
      <w:r>
        <w:t>En cas de nécessité, les travaux pourront être surveillés pendant toute la durée de leurs exécutions, aux frais du bénéficiaire. Il sera même possible de s’opposer à l’exécution des travaux confiés à un entrepreneur qui, lors de précédentes fouilles, n’aur</w:t>
      </w:r>
      <w:r>
        <w:t>ait pas rempli les obligations imposées.</w:t>
      </w:r>
    </w:p>
    <w:p w14:paraId="39ECDBFD" w14:textId="77777777" w:rsidR="005057CE" w:rsidRDefault="005057CE">
      <w:pPr>
        <w:pStyle w:val="Corpsdetexte"/>
      </w:pPr>
    </w:p>
    <w:p w14:paraId="4EC042B7" w14:textId="77777777" w:rsidR="005057CE" w:rsidRDefault="009E629D">
      <w:pPr>
        <w:pStyle w:val="Paragraphedeliste"/>
        <w:numPr>
          <w:ilvl w:val="0"/>
          <w:numId w:val="1"/>
        </w:numPr>
        <w:tabs>
          <w:tab w:val="left" w:pos="1709"/>
          <w:tab w:val="left" w:pos="1711"/>
        </w:tabs>
        <w:jc w:val="both"/>
      </w:pPr>
      <w:r>
        <w:t>Les</w:t>
      </w:r>
      <w:r>
        <w:rPr>
          <w:spacing w:val="-2"/>
        </w:rPr>
        <w:t xml:space="preserve"> </w:t>
      </w:r>
      <w:r>
        <w:t>fouilles seront</w:t>
      </w:r>
      <w:r>
        <w:rPr>
          <w:spacing w:val="-1"/>
        </w:rPr>
        <w:t xml:space="preserve"> </w:t>
      </w:r>
      <w:r>
        <w:t>signalées, éclairées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éventuellement clôturées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conformité</w:t>
      </w:r>
      <w:r>
        <w:rPr>
          <w:spacing w:val="-3"/>
        </w:rPr>
        <w:t xml:space="preserve"> </w:t>
      </w:r>
      <w:r>
        <w:t>des dispositions de l’ordonnance du 5 septembre 1979 (Etat le 1</w:t>
      </w:r>
      <w:r>
        <w:rPr>
          <w:vertAlign w:val="superscript"/>
        </w:rPr>
        <w:t>er</w:t>
      </w:r>
      <w:r>
        <w:t xml:space="preserve"> janvier 1997) sur la signalisation routière.</w:t>
      </w:r>
    </w:p>
    <w:p w14:paraId="40CC3D19" w14:textId="77777777" w:rsidR="005057CE" w:rsidRDefault="009E629D">
      <w:pPr>
        <w:pStyle w:val="Paragraphedeliste"/>
        <w:numPr>
          <w:ilvl w:val="0"/>
          <w:numId w:val="1"/>
        </w:numPr>
        <w:tabs>
          <w:tab w:val="left" w:pos="1709"/>
          <w:tab w:val="left" w:pos="1711"/>
        </w:tabs>
        <w:spacing w:before="252"/>
        <w:ind w:right="711"/>
        <w:jc w:val="both"/>
      </w:pPr>
      <w:r>
        <w:t>Au cas où la signali</w:t>
      </w:r>
      <w:r>
        <w:t>sation des travaux, la reconstruction de la chaussée ainsi que l’entretien de celle-ci ne seraient pas exécutés à l’entière satisfaction du service des travaux, il y sera procédé aux frais du bénéficiaire.</w:t>
      </w:r>
    </w:p>
    <w:p w14:paraId="7650C105" w14:textId="77777777" w:rsidR="005057CE" w:rsidRDefault="005057CE">
      <w:pPr>
        <w:pStyle w:val="Paragraphedeliste"/>
        <w:jc w:val="both"/>
        <w:sectPr w:rsidR="005057CE">
          <w:type w:val="continuous"/>
          <w:pgSz w:w="11910" w:h="16840"/>
          <w:pgMar w:top="380" w:right="708" w:bottom="280" w:left="425" w:header="720" w:footer="720" w:gutter="0"/>
          <w:cols w:space="720"/>
        </w:sectPr>
      </w:pPr>
    </w:p>
    <w:p w14:paraId="1309CDF6" w14:textId="77777777" w:rsidR="005057CE" w:rsidRDefault="009E629D">
      <w:pPr>
        <w:pStyle w:val="Corpsdetexte"/>
        <w:ind w:left="984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9402BD8" wp14:editId="2DDF023E">
                <wp:extent cx="6172200" cy="333375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333375"/>
                        </a:xfrm>
                        <a:prstGeom prst="rect">
                          <a:avLst/>
                        </a:prstGeom>
                        <a:solidFill>
                          <a:srgbClr val="F8CAA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4CCBD" w14:textId="77777777" w:rsidR="005057CE" w:rsidRDefault="009E629D">
                            <w:pPr>
                              <w:spacing w:before="68"/>
                              <w:ind w:left="2"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  <w:t>Phase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  <w:t>dans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  <w:t>tous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  <w:t>les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02BD8" id="Textbox 3" o:spid="_x0000_s1027" type="#_x0000_t202" style="width:486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" fillcolor="#f8caac">
                <v:path arrowok="t"/>
                <v:textbox inset="0,0,0,0">
                  <w:txbxContent>
                    <w:p w14:paraId="13C4CCBD" w14:textId="77777777" w:rsidR="005057CE" w:rsidRDefault="009E629D">
                      <w:pPr>
                        <w:spacing w:before="68"/>
                        <w:ind w:left="2" w:right="3"/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2"/>
                        </w:rPr>
                        <w:t>Phase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32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32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32"/>
                        </w:rPr>
                        <w:t>dans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32"/>
                        </w:rPr>
                        <w:t>tous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32"/>
                        </w:rPr>
                        <w:t>les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32"/>
                        </w:rPr>
                        <w:t>cas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2F14A1" w14:textId="77777777" w:rsidR="005057CE" w:rsidRDefault="009E629D">
      <w:pPr>
        <w:spacing w:before="69"/>
        <w:ind w:left="3744" w:right="590" w:hanging="270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Coupe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type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«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»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réfection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provisoire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à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faire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immédiatement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après le remblayage de la fouille.</w:t>
      </w:r>
    </w:p>
    <w:p w14:paraId="7B376284" w14:textId="77777777" w:rsidR="005057CE" w:rsidRDefault="005057CE">
      <w:pPr>
        <w:pStyle w:val="Corpsdetexte"/>
        <w:rPr>
          <w:rFonts w:ascii="Arial"/>
          <w:b/>
          <w:sz w:val="20"/>
        </w:rPr>
      </w:pPr>
    </w:p>
    <w:p w14:paraId="16CB4FE0" w14:textId="77777777" w:rsidR="005057CE" w:rsidRDefault="005057CE">
      <w:pPr>
        <w:pStyle w:val="Corpsdetexte"/>
        <w:rPr>
          <w:rFonts w:ascii="Arial"/>
          <w:b/>
          <w:sz w:val="20"/>
        </w:rPr>
      </w:pPr>
    </w:p>
    <w:p w14:paraId="10C409D6" w14:textId="77777777" w:rsidR="005057CE" w:rsidRDefault="009E629D">
      <w:pPr>
        <w:pStyle w:val="Corpsdetexte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5F65D944" wp14:editId="614CF040">
            <wp:simplePos x="0" y="0"/>
            <wp:positionH relativeFrom="page">
              <wp:posOffset>808355</wp:posOffset>
            </wp:positionH>
            <wp:positionV relativeFrom="paragraph">
              <wp:posOffset>164778</wp:posOffset>
            </wp:positionV>
            <wp:extent cx="5900390" cy="465201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390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A18D4" w14:textId="77777777" w:rsidR="005057CE" w:rsidRDefault="005057CE">
      <w:pPr>
        <w:pStyle w:val="Corpsdetexte"/>
        <w:rPr>
          <w:rFonts w:ascii="Arial"/>
          <w:b/>
          <w:sz w:val="20"/>
        </w:rPr>
        <w:sectPr w:rsidR="005057CE">
          <w:pgSz w:w="11910" w:h="16840"/>
          <w:pgMar w:top="1720" w:right="708" w:bottom="280" w:left="425" w:header="720" w:footer="720" w:gutter="0"/>
          <w:cols w:space="720"/>
        </w:sectPr>
      </w:pPr>
    </w:p>
    <w:p w14:paraId="3D575ECC" w14:textId="77777777" w:rsidR="005057CE" w:rsidRDefault="009E629D">
      <w:pPr>
        <w:pStyle w:val="Corpsdetexte"/>
        <w:ind w:left="64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FA9AC54" wp14:editId="0B44EDA2">
                <wp:extent cx="6172200" cy="333375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333375"/>
                        </a:xfrm>
                        <a:prstGeom prst="rect">
                          <a:avLst/>
                        </a:prstGeom>
                        <a:solidFill>
                          <a:srgbClr val="F8CAA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E91FC9" w14:textId="77777777" w:rsidR="005057CE" w:rsidRDefault="009E629D">
                            <w:pPr>
                              <w:spacing w:before="66"/>
                              <w:ind w:left="806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Phase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dans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l’année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suit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réfection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provisoire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A9AC54" id="Textbox 5" o:spid="_x0000_s1028" type="#_x0000_t202" style="width:486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" fillcolor="#f8caac">
                <v:path arrowok="t"/>
                <v:textbox inset="0,0,0,0">
                  <w:txbxContent>
                    <w:p w14:paraId="14E91FC9" w14:textId="77777777" w:rsidR="005057CE" w:rsidRDefault="009E629D">
                      <w:pPr>
                        <w:spacing w:before="66"/>
                        <w:ind w:left="806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Phase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dans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l’année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qui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suit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réfection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provisoire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DC9385" w14:textId="77777777" w:rsidR="005057CE" w:rsidRDefault="009E629D">
      <w:pPr>
        <w:spacing w:before="60" w:line="259" w:lineRule="auto"/>
        <w:ind w:left="1057" w:right="77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Coupe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type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«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D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»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réfection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définitive,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fonction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l’emprise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 la fouille, peut être effectuée directement avec l’accord du responsable communal.</w:t>
      </w:r>
    </w:p>
    <w:p w14:paraId="3814463C" w14:textId="77777777" w:rsidR="005057CE" w:rsidRDefault="009E629D">
      <w:pPr>
        <w:pStyle w:val="Corpsdetexte"/>
        <w:spacing w:before="11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w:drawing>
          <wp:anchor distT="0" distB="0" distL="0" distR="0" simplePos="0" relativeHeight="487590400" behindDoc="1" locked="0" layoutInCell="1" allowOverlap="1" wp14:anchorId="6E5D0E88" wp14:editId="03035778">
            <wp:simplePos x="0" y="0"/>
            <wp:positionH relativeFrom="page">
              <wp:posOffset>1001372</wp:posOffset>
            </wp:positionH>
            <wp:positionV relativeFrom="paragraph">
              <wp:posOffset>117352</wp:posOffset>
            </wp:positionV>
            <wp:extent cx="5494012" cy="431673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012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73B5E" w14:textId="77777777" w:rsidR="005057CE" w:rsidRDefault="005057CE">
      <w:pPr>
        <w:pStyle w:val="Corpsdetexte"/>
        <w:spacing w:before="220"/>
        <w:rPr>
          <w:rFonts w:ascii="Arial"/>
          <w:b/>
          <w:sz w:val="28"/>
        </w:rPr>
      </w:pPr>
    </w:p>
    <w:p w14:paraId="680D819A" w14:textId="77777777" w:rsidR="005057CE" w:rsidRDefault="009E629D">
      <w:pPr>
        <w:pStyle w:val="Paragraphedeliste"/>
        <w:numPr>
          <w:ilvl w:val="0"/>
          <w:numId w:val="1"/>
        </w:numPr>
        <w:tabs>
          <w:tab w:val="left" w:pos="1709"/>
          <w:tab w:val="left" w:pos="1711"/>
        </w:tabs>
        <w:spacing w:line="259" w:lineRule="auto"/>
        <w:ind w:right="703"/>
      </w:pPr>
      <w:r>
        <w:t>Les</w:t>
      </w:r>
      <w:r>
        <w:rPr>
          <w:spacing w:val="40"/>
        </w:rPr>
        <w:t xml:space="preserve"> </w:t>
      </w:r>
      <w:r>
        <w:t>déblais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excédent</w:t>
      </w:r>
      <w:r>
        <w:rPr>
          <w:spacing w:val="40"/>
        </w:rPr>
        <w:t xml:space="preserve"> </w:t>
      </w:r>
      <w:r>
        <w:t>doivent</w:t>
      </w:r>
      <w:r>
        <w:rPr>
          <w:spacing w:val="40"/>
        </w:rPr>
        <w:t xml:space="preserve"> </w:t>
      </w:r>
      <w:r>
        <w:t>être</w:t>
      </w:r>
      <w:r>
        <w:rPr>
          <w:spacing w:val="40"/>
        </w:rPr>
        <w:t xml:space="preserve"> </w:t>
      </w:r>
      <w:r>
        <w:t>promptement</w:t>
      </w:r>
      <w:r>
        <w:rPr>
          <w:spacing w:val="40"/>
        </w:rPr>
        <w:t xml:space="preserve"> </w:t>
      </w:r>
      <w:r>
        <w:t>évacués,</w:t>
      </w:r>
      <w:r>
        <w:rPr>
          <w:spacing w:val="40"/>
        </w:rPr>
        <w:t xml:space="preserve"> </w:t>
      </w:r>
      <w:r>
        <w:t>afin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l’aire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 chaussée soit libre de tout dépôt.</w:t>
      </w:r>
    </w:p>
    <w:p w14:paraId="6931E5E8" w14:textId="77777777" w:rsidR="005057CE" w:rsidRDefault="005057CE">
      <w:pPr>
        <w:pStyle w:val="Corpsdetexte"/>
        <w:spacing w:before="19"/>
      </w:pPr>
    </w:p>
    <w:p w14:paraId="3A4DE3E0" w14:textId="77777777" w:rsidR="005057CE" w:rsidRDefault="009E629D">
      <w:pPr>
        <w:pStyle w:val="Paragraphedeliste"/>
        <w:numPr>
          <w:ilvl w:val="0"/>
          <w:numId w:val="1"/>
        </w:numPr>
        <w:tabs>
          <w:tab w:val="left" w:pos="1709"/>
          <w:tab w:val="left" w:pos="1711"/>
        </w:tabs>
        <w:ind w:right="710"/>
      </w:pPr>
      <w:r>
        <w:t>Les regards dans la</w:t>
      </w:r>
      <w:r>
        <w:rPr>
          <w:spacing w:val="-3"/>
        </w:rPr>
        <w:t xml:space="preserve"> </w:t>
      </w:r>
      <w:r>
        <w:t>chaussée devront être</w:t>
      </w:r>
      <w:r>
        <w:rPr>
          <w:spacing w:val="-3"/>
        </w:rPr>
        <w:t xml:space="preserve"> </w:t>
      </w:r>
      <w:r>
        <w:t>réglables</w:t>
      </w:r>
      <w:r>
        <w:t xml:space="preserve"> et devront</w:t>
      </w:r>
      <w:r>
        <w:rPr>
          <w:spacing w:val="-1"/>
        </w:rPr>
        <w:t xml:space="preserve"> </w:t>
      </w:r>
      <w:r>
        <w:t>supporter</w:t>
      </w:r>
      <w:r>
        <w:rPr>
          <w:spacing w:val="-2"/>
        </w:rPr>
        <w:t xml:space="preserve"> </w:t>
      </w:r>
      <w:r>
        <w:t>une charge de 10 T.</w:t>
      </w:r>
    </w:p>
    <w:p w14:paraId="592BE61C" w14:textId="77777777" w:rsidR="005057CE" w:rsidRDefault="005057CE">
      <w:pPr>
        <w:pStyle w:val="Corpsdetexte"/>
        <w:spacing w:before="1"/>
      </w:pPr>
    </w:p>
    <w:p w14:paraId="0427A2EE" w14:textId="77777777" w:rsidR="005057CE" w:rsidRDefault="009E629D">
      <w:pPr>
        <w:pStyle w:val="Paragraphedeliste"/>
        <w:numPr>
          <w:ilvl w:val="0"/>
          <w:numId w:val="1"/>
        </w:numPr>
        <w:tabs>
          <w:tab w:val="left" w:pos="1709"/>
          <w:tab w:val="left" w:pos="1711"/>
        </w:tabs>
        <w:spacing w:before="1"/>
        <w:ind w:right="703"/>
      </w:pP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fouille</w:t>
      </w:r>
      <w:r>
        <w:rPr>
          <w:spacing w:val="-6"/>
        </w:rPr>
        <w:t xml:space="preserve"> </w:t>
      </w:r>
      <w:r>
        <w:t>supprimant</w:t>
      </w:r>
      <w:r>
        <w:rPr>
          <w:spacing w:val="-5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marquage</w:t>
      </w:r>
      <w:r>
        <w:rPr>
          <w:spacing w:val="-10"/>
        </w:rPr>
        <w:t xml:space="preserve"> </w:t>
      </w:r>
      <w:r>
        <w:t>routier,</w:t>
      </w:r>
      <w:r>
        <w:rPr>
          <w:spacing w:val="-9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dernier</w:t>
      </w:r>
      <w:r>
        <w:rPr>
          <w:spacing w:val="-7"/>
        </w:rPr>
        <w:t xml:space="preserve"> </w:t>
      </w:r>
      <w:r>
        <w:t>doit</w:t>
      </w:r>
      <w:r>
        <w:rPr>
          <w:spacing w:val="-7"/>
        </w:rPr>
        <w:t xml:space="preserve"> </w:t>
      </w:r>
      <w:r>
        <w:t>être</w:t>
      </w:r>
      <w:r>
        <w:rPr>
          <w:spacing w:val="-8"/>
        </w:rPr>
        <w:t xml:space="preserve"> </w:t>
      </w:r>
      <w:r>
        <w:t>refait</w:t>
      </w:r>
      <w:r>
        <w:rPr>
          <w:spacing w:val="-9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frais</w:t>
      </w:r>
      <w:r>
        <w:rPr>
          <w:spacing w:val="-7"/>
        </w:rPr>
        <w:t xml:space="preserve"> </w:t>
      </w:r>
      <w:r>
        <w:t xml:space="preserve">du </w:t>
      </w:r>
      <w:r>
        <w:rPr>
          <w:spacing w:val="-2"/>
        </w:rPr>
        <w:t>permissionnaire.</w:t>
      </w:r>
    </w:p>
    <w:p w14:paraId="7FA2475E" w14:textId="77777777" w:rsidR="005057CE" w:rsidRDefault="005057CE">
      <w:pPr>
        <w:pStyle w:val="Corpsdetexte"/>
        <w:spacing w:before="19"/>
      </w:pPr>
    </w:p>
    <w:p w14:paraId="0F98E939" w14:textId="77777777" w:rsidR="005057CE" w:rsidRDefault="009E629D">
      <w:pPr>
        <w:pStyle w:val="Paragraphedeliste"/>
        <w:numPr>
          <w:ilvl w:val="0"/>
          <w:numId w:val="1"/>
        </w:numPr>
        <w:tabs>
          <w:tab w:val="left" w:pos="1709"/>
          <w:tab w:val="left" w:pos="1711"/>
        </w:tabs>
        <w:spacing w:line="259" w:lineRule="auto"/>
      </w:pPr>
      <w:r>
        <w:t>La chaussée sera rendue en parfait état de propreté et les grilles-dépotoirs touchées par les eaux de chantier seront vidangées.</w:t>
      </w:r>
    </w:p>
    <w:p w14:paraId="7837DDC9" w14:textId="77777777" w:rsidR="005057CE" w:rsidRDefault="009E629D">
      <w:pPr>
        <w:pStyle w:val="Corpsdetexte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3F44FA" wp14:editId="4045EF02">
                <wp:simplePos x="0" y="0"/>
                <wp:positionH relativeFrom="page">
                  <wp:posOffset>684530</wp:posOffset>
                </wp:positionH>
                <wp:positionV relativeFrom="paragraph">
                  <wp:posOffset>263087</wp:posOffset>
                </wp:positionV>
                <wp:extent cx="6172200" cy="3333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333375"/>
                        </a:xfrm>
                        <a:prstGeom prst="rect">
                          <a:avLst/>
                        </a:prstGeom>
                        <a:solidFill>
                          <a:srgbClr val="F8CAA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CEEEE8" w14:textId="77777777" w:rsidR="005057CE" w:rsidRDefault="009E629D">
                            <w:pPr>
                              <w:spacing w:before="68"/>
                              <w:ind w:left="2" w:righ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Emolument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F44FA" id="Textbox 7" o:spid="_x0000_s1029" type="#_x0000_t202" style="position:absolute;margin-left:53.9pt;margin-top:20.7pt;width:486pt;height:26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" fillcolor="#f8caac">
                <v:path arrowok="t"/>
                <v:textbox inset="0,0,0,0">
                  <w:txbxContent>
                    <w:p w14:paraId="7DCEEEE8" w14:textId="77777777" w:rsidR="005057CE" w:rsidRDefault="009E629D">
                      <w:pPr>
                        <w:spacing w:before="68"/>
                        <w:ind w:left="2" w:right="2"/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2"/>
                        </w:rPr>
                        <w:t>Emolument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445D10" w14:textId="77777777" w:rsidR="005057CE" w:rsidRDefault="005057CE">
      <w:pPr>
        <w:pStyle w:val="Corpsdetexte"/>
      </w:pPr>
    </w:p>
    <w:p w14:paraId="63B2D7CC" w14:textId="77777777" w:rsidR="005057CE" w:rsidRDefault="005057CE">
      <w:pPr>
        <w:pStyle w:val="Corpsdetexte"/>
        <w:spacing w:before="43"/>
      </w:pPr>
    </w:p>
    <w:p w14:paraId="5F0D94A9" w14:textId="77777777" w:rsidR="005057CE" w:rsidRDefault="009E629D">
      <w:pPr>
        <w:pStyle w:val="Corpsdetexte"/>
        <w:ind w:left="991"/>
      </w:pPr>
      <w:r>
        <w:t>L’émolument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fixé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Municipalité.</w:t>
      </w:r>
    </w:p>
    <w:sectPr w:rsidR="005057CE">
      <w:pgSz w:w="11910" w:h="16840"/>
      <w:pgMar w:top="14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2C2"/>
    <w:multiLevelType w:val="hybridMultilevel"/>
    <w:tmpl w:val="56EAD11C"/>
    <w:lvl w:ilvl="0" w:tplc="AD38B8A4">
      <w:start w:val="1"/>
      <w:numFmt w:val="decimal"/>
      <w:lvlText w:val="%1."/>
      <w:lvlJc w:val="left"/>
      <w:pPr>
        <w:ind w:left="171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E6DE755E">
      <w:numFmt w:val="bullet"/>
      <w:lvlText w:val="•"/>
      <w:lvlJc w:val="left"/>
      <w:pPr>
        <w:ind w:left="2625" w:hanging="360"/>
      </w:pPr>
      <w:rPr>
        <w:rFonts w:hint="default"/>
        <w:lang w:val="fr-FR" w:eastAsia="en-US" w:bidi="ar-SA"/>
      </w:rPr>
    </w:lvl>
    <w:lvl w:ilvl="2" w:tplc="10C00BAA">
      <w:numFmt w:val="bullet"/>
      <w:lvlText w:val="•"/>
      <w:lvlJc w:val="left"/>
      <w:pPr>
        <w:ind w:left="3530" w:hanging="360"/>
      </w:pPr>
      <w:rPr>
        <w:rFonts w:hint="default"/>
        <w:lang w:val="fr-FR" w:eastAsia="en-US" w:bidi="ar-SA"/>
      </w:rPr>
    </w:lvl>
    <w:lvl w:ilvl="3" w:tplc="C8005098">
      <w:numFmt w:val="bullet"/>
      <w:lvlText w:val="•"/>
      <w:lvlJc w:val="left"/>
      <w:pPr>
        <w:ind w:left="4436" w:hanging="360"/>
      </w:pPr>
      <w:rPr>
        <w:rFonts w:hint="default"/>
        <w:lang w:val="fr-FR" w:eastAsia="en-US" w:bidi="ar-SA"/>
      </w:rPr>
    </w:lvl>
    <w:lvl w:ilvl="4" w:tplc="6FD838E6">
      <w:numFmt w:val="bullet"/>
      <w:lvlText w:val="•"/>
      <w:lvlJc w:val="left"/>
      <w:pPr>
        <w:ind w:left="5341" w:hanging="360"/>
      </w:pPr>
      <w:rPr>
        <w:rFonts w:hint="default"/>
        <w:lang w:val="fr-FR" w:eastAsia="en-US" w:bidi="ar-SA"/>
      </w:rPr>
    </w:lvl>
    <w:lvl w:ilvl="5" w:tplc="2C80AD86">
      <w:numFmt w:val="bullet"/>
      <w:lvlText w:val="•"/>
      <w:lvlJc w:val="left"/>
      <w:pPr>
        <w:ind w:left="6246" w:hanging="360"/>
      </w:pPr>
      <w:rPr>
        <w:rFonts w:hint="default"/>
        <w:lang w:val="fr-FR" w:eastAsia="en-US" w:bidi="ar-SA"/>
      </w:rPr>
    </w:lvl>
    <w:lvl w:ilvl="6" w:tplc="826CE8E6">
      <w:numFmt w:val="bullet"/>
      <w:lvlText w:val="•"/>
      <w:lvlJc w:val="left"/>
      <w:pPr>
        <w:ind w:left="7152" w:hanging="360"/>
      </w:pPr>
      <w:rPr>
        <w:rFonts w:hint="default"/>
        <w:lang w:val="fr-FR" w:eastAsia="en-US" w:bidi="ar-SA"/>
      </w:rPr>
    </w:lvl>
    <w:lvl w:ilvl="7" w:tplc="426EC238">
      <w:numFmt w:val="bullet"/>
      <w:lvlText w:val="•"/>
      <w:lvlJc w:val="left"/>
      <w:pPr>
        <w:ind w:left="8057" w:hanging="360"/>
      </w:pPr>
      <w:rPr>
        <w:rFonts w:hint="default"/>
        <w:lang w:val="fr-FR" w:eastAsia="en-US" w:bidi="ar-SA"/>
      </w:rPr>
    </w:lvl>
    <w:lvl w:ilvl="8" w:tplc="75022B8E">
      <w:numFmt w:val="bullet"/>
      <w:lvlText w:val="•"/>
      <w:lvlJc w:val="left"/>
      <w:pPr>
        <w:ind w:left="896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7CE"/>
    <w:rsid w:val="005057CE"/>
    <w:rsid w:val="009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294DD"/>
  <w15:docId w15:val="{7E4AA372-5034-4BF1-B03A-EB657E50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3545" w:right="1156" w:firstLine="441"/>
    </w:pPr>
    <w:rPr>
      <w:rFonts w:ascii="Arial" w:eastAsia="Arial" w:hAnsi="Arial" w:cs="Arial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1711" w:right="70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E629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olicelavaux.c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Morerod Laurane</dc:creator>
  <cp:lastModifiedBy>Henrioud Mehdy</cp:lastModifiedBy>
  <cp:revision>2</cp:revision>
  <dcterms:created xsi:type="dcterms:W3CDTF">2025-03-31T14:13:00Z</dcterms:created>
  <dcterms:modified xsi:type="dcterms:W3CDTF">2025-03-31T14:14:00Z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 2013</vt:lpwstr>
  </property>
</Properties>
</file>